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91" w:rsidRDefault="00D34991" w:rsidP="00D34991">
      <w:pPr>
        <w:spacing w:after="0" w:line="259" w:lineRule="auto"/>
        <w:ind w:left="10" w:right="-11" w:hanging="10"/>
        <w:jc w:val="right"/>
      </w:pPr>
      <w:r>
        <w:t xml:space="preserve">ПРОЕКТ 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ind w:left="-12" w:right="0"/>
      </w:pPr>
      <w:r>
        <w:t xml:space="preserve">Условия проведения  </w:t>
      </w:r>
    </w:p>
    <w:p w:rsidR="00D34991" w:rsidRDefault="00D34991" w:rsidP="00D34991">
      <w:pPr>
        <w:ind w:left="-12" w:right="0"/>
      </w:pPr>
      <w:r>
        <w:t xml:space="preserve">II Республиканского смотра-конкурса </w:t>
      </w:r>
    </w:p>
    <w:p w:rsidR="00D34991" w:rsidRDefault="00D34991" w:rsidP="00D34991">
      <w:pPr>
        <w:ind w:left="-12" w:right="0"/>
      </w:pPr>
      <w:r>
        <w:t xml:space="preserve">«СЭРЦАМ АДДАНЫЯ РОДНАЙ ЗЯМЛI»,  </w:t>
      </w:r>
    </w:p>
    <w:p w:rsidR="00D34991" w:rsidRDefault="00D34991" w:rsidP="00D34991">
      <w:pPr>
        <w:ind w:left="-12" w:right="1105"/>
      </w:pPr>
      <w:r>
        <w:t>посвященно</w:t>
      </w:r>
      <w:r>
        <w:t xml:space="preserve">го Дню Государственного флага, </w:t>
      </w:r>
      <w:bookmarkStart w:id="0" w:name="_GoBack"/>
      <w:bookmarkEnd w:id="0"/>
      <w:r>
        <w:t xml:space="preserve">Государственного герба и Государственного гимна  </w:t>
      </w:r>
    </w:p>
    <w:p w:rsidR="00D34991" w:rsidRDefault="00D34991" w:rsidP="00D34991">
      <w:pPr>
        <w:ind w:left="-12" w:right="0"/>
      </w:pPr>
      <w:r>
        <w:t xml:space="preserve">Республики Беларусь </w:t>
      </w:r>
    </w:p>
    <w:p w:rsidR="00D34991" w:rsidRDefault="00D34991" w:rsidP="00D34991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Условия проведения II Республиканского смотра-конкурса «СЭРЦАМ АДДАНЫЯ РОДНАЙ ЗЯМЛI» (далее – смотр-конкурс)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Смотр-конкурс проводится Министерством образования Республики Беларусь во взаимодействии с учреждением образования «Национальный центр художественного творчества детей и молодежи» Министерства образования Республики Беларусь (далее – Национальный центр).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Смотр-конкурс </w:t>
      </w:r>
      <w:r>
        <w:tab/>
        <w:t xml:space="preserve">проводится </w:t>
      </w:r>
      <w:r>
        <w:tab/>
        <w:t xml:space="preserve">в </w:t>
      </w:r>
      <w:r>
        <w:tab/>
        <w:t xml:space="preserve">целях </w:t>
      </w:r>
      <w:r>
        <w:tab/>
        <w:t>гражданско-</w:t>
      </w:r>
    </w:p>
    <w:p w:rsidR="00D34991" w:rsidRDefault="00D34991" w:rsidP="00D34991">
      <w:pPr>
        <w:ind w:left="-12" w:right="0"/>
      </w:pPr>
      <w:r>
        <w:t xml:space="preserve">патриотического и духовно-нравственного воспитания подрастающего поколения.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Основными задачами смотра-конкурса являются: создание необходимых условий для воспитания патриотизма как </w:t>
      </w:r>
    </w:p>
    <w:p w:rsidR="00D34991" w:rsidRDefault="00D34991" w:rsidP="00D34991">
      <w:pPr>
        <w:ind w:left="693" w:right="0" w:hanging="708"/>
      </w:pPr>
      <w:r>
        <w:t xml:space="preserve">духовной составляющей личности гражданина; активизация гражданской позиции молодежи и подрастающего </w:t>
      </w:r>
    </w:p>
    <w:p w:rsidR="00D34991" w:rsidRDefault="00D34991" w:rsidP="00D34991">
      <w:pPr>
        <w:ind w:left="693" w:right="0" w:hanging="708"/>
      </w:pPr>
      <w:r>
        <w:t xml:space="preserve">поколения; привитие уважения к Государственным символам Республики </w:t>
      </w:r>
    </w:p>
    <w:p w:rsidR="00D34991" w:rsidRDefault="00D34991" w:rsidP="00D34991">
      <w:pPr>
        <w:ind w:left="693" w:right="0" w:hanging="708"/>
      </w:pPr>
      <w:r>
        <w:t xml:space="preserve">Беларусь, основанного на героической истории белорусского народа; воспитание чувства гордости за свою страну и готовности  </w:t>
      </w:r>
    </w:p>
    <w:p w:rsidR="00D34991" w:rsidRDefault="00D34991" w:rsidP="00D34991">
      <w:pPr>
        <w:ind w:left="693" w:right="0" w:hanging="708"/>
      </w:pPr>
      <w:r>
        <w:t xml:space="preserve">к выполнению социальной роли гражданина Республики Беларусь; создание оптимальных условий для развития и реализации </w:t>
      </w:r>
    </w:p>
    <w:p w:rsidR="00D34991" w:rsidRDefault="00D34991" w:rsidP="00D34991">
      <w:pPr>
        <w:ind w:left="-12" w:right="0"/>
      </w:pPr>
      <w:r>
        <w:t xml:space="preserve">творческого потенциала детей и молодежи.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lastRenderedPageBreak/>
        <w:t>В смотре-конк</w:t>
      </w:r>
      <w:r>
        <w:t>урсе принимают участие учащиеся</w:t>
      </w:r>
      <w:r>
        <w:t xml:space="preserve"> учреждений дополнительного образования детей и молодежи  </w:t>
      </w:r>
    </w:p>
    <w:p w:rsidR="00D34991" w:rsidRDefault="00D34991" w:rsidP="00D34991">
      <w:pPr>
        <w:ind w:left="-12" w:right="0"/>
      </w:pPr>
      <w:r>
        <w:t xml:space="preserve">(центры, дворцы), общего среднего образования, среднего специального образования, профессионально-технического и высшего образования. Конкурс проводится в четырех возрастных категориях: 10-14 лет, 15-18 лет, 18-25, смешанная. 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>Объявление о проведен</w:t>
      </w:r>
      <w:r>
        <w:t xml:space="preserve">ии смотра-конкурса размещается </w:t>
      </w:r>
      <w:r>
        <w:t xml:space="preserve">на официальном сайте Национального центра в разделе «ПОЛОЖЕНИЯ».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Республиканский смотр-конкурс проводится в четыре этапа: первый (отборочный) – проводится в учреждениях дополнительного образования детей и молодежи, общего среднего образования, профессионально-технического и среднего специального образования, высшего образования; </w:t>
      </w:r>
    </w:p>
    <w:p w:rsidR="00D34991" w:rsidRDefault="00D34991" w:rsidP="00D34991">
      <w:pPr>
        <w:ind w:left="-12" w:right="0"/>
      </w:pPr>
      <w:r>
        <w:t xml:space="preserve"> второй (отборочный) – районный, районный для городов, имеющих районное деление, городской (кроме г. Минска); </w:t>
      </w:r>
    </w:p>
    <w:p w:rsidR="00D34991" w:rsidRDefault="00D34991" w:rsidP="00D34991">
      <w:pPr>
        <w:ind w:left="-12" w:right="0"/>
      </w:pPr>
      <w:r>
        <w:t xml:space="preserve"> третий (отборочный) – областной, Минский городской. Данный этап организуют представители учреждений образования областного и Минского городского подчинения;  </w:t>
      </w:r>
    </w:p>
    <w:p w:rsidR="00D34991" w:rsidRDefault="00D34991" w:rsidP="00D34991">
      <w:pPr>
        <w:ind w:left="-12" w:right="0"/>
      </w:pPr>
      <w:r>
        <w:t xml:space="preserve"> четвертый (заключительный) – республиканский – проводится в мае 2024 года в г. Минске который предполагает работу республиканского жюри, подведение итогов смотра-конкурса и гала</w:t>
      </w:r>
      <w:r>
        <w:t>-</w:t>
      </w:r>
      <w:r>
        <w:t>концерт</w:t>
      </w:r>
      <w:r>
        <w:rPr>
          <w:sz w:val="28"/>
        </w:rPr>
        <w:t xml:space="preserve"> </w:t>
      </w:r>
      <w:r>
        <w:t xml:space="preserve">победителей и призеров в рамках празднования Дня Государственного флага, Государственного герба и Государственного гимна Республики Беларусь.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На каждом этапе определяются победители и призеры в каждой номинации и возрастной категории.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>Сроки проведения первого, второго и третьего этапов предшествуют срокам проведения</w:t>
      </w:r>
      <w:r>
        <w:t xml:space="preserve"> заключительного этапа</w:t>
      </w:r>
      <w:r>
        <w:t xml:space="preserve"> и устанавливаются учреждениями образования, соответствующими структурными подразделениям областных (Минского городского) исполнительных комитетов, осуществляющими </w:t>
      </w:r>
      <w:proofErr w:type="spellStart"/>
      <w:r>
        <w:t>государственновластные</w:t>
      </w:r>
      <w:proofErr w:type="spellEnd"/>
      <w:r>
        <w:t xml:space="preserve"> полномочия в сфере образования.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Республиканское жюри смотра-конкурса осуществляет командировочные выезды (с 1 по 15 февраля) в соответствии с графиком проведения областных и Минского городского этапов смотра-конкурса, который необходимо предоставить до 20 января 2025 года на электронный адрес: </w:t>
      </w:r>
      <w:r>
        <w:rPr>
          <w:color w:val="0000FF"/>
          <w:u w:val="single" w:color="0000FF"/>
        </w:rPr>
        <w:t>nchtdm@nchtdm.by</w:t>
      </w:r>
      <w:r>
        <w:t xml:space="preserve"> с пометкой График </w:t>
      </w:r>
    </w:p>
    <w:p w:rsidR="00D34991" w:rsidRDefault="00D34991" w:rsidP="00D34991">
      <w:pPr>
        <w:ind w:left="-12" w:right="0"/>
      </w:pPr>
      <w:r>
        <w:lastRenderedPageBreak/>
        <w:t xml:space="preserve">Республиканского смотра-конкурса «СЭРЦАМ АДДАНЫЯ РОДНАЙ ЗЯМЛI». </w:t>
      </w:r>
    </w:p>
    <w:p w:rsidR="00D34991" w:rsidRDefault="00D34991" w:rsidP="00D34991">
      <w:pPr>
        <w:numPr>
          <w:ilvl w:val="0"/>
          <w:numId w:val="1"/>
        </w:numPr>
        <w:spacing w:after="73" w:line="216" w:lineRule="auto"/>
        <w:ind w:right="0" w:firstLine="708"/>
      </w:pPr>
      <w:r>
        <w:t xml:space="preserve">На </w:t>
      </w:r>
      <w:r>
        <w:tab/>
        <w:t xml:space="preserve">каждом </w:t>
      </w:r>
      <w:r>
        <w:tab/>
        <w:t xml:space="preserve">этапе </w:t>
      </w:r>
      <w:r>
        <w:tab/>
        <w:t xml:space="preserve">смотра-конкурса </w:t>
      </w:r>
      <w:r>
        <w:tab/>
        <w:t xml:space="preserve">создаются организационные комитеты по их проведению (далее – оргкомитеты): на первом – руководителями учреждений образования; на </w:t>
      </w:r>
      <w:r>
        <w:tab/>
        <w:t xml:space="preserve">втором, </w:t>
      </w:r>
      <w:r>
        <w:tab/>
        <w:t xml:space="preserve">третьем </w:t>
      </w:r>
      <w:r>
        <w:tab/>
        <w:t xml:space="preserve">– </w:t>
      </w:r>
      <w:r>
        <w:tab/>
        <w:t xml:space="preserve">соответствующими </w:t>
      </w:r>
      <w:r>
        <w:tab/>
        <w:t>структурными подразделениями областных (Минского городского) исполнительных комитетов, осуществляющими гос</w:t>
      </w:r>
      <w:r>
        <w:t>ударственно-властные полномочия</w:t>
      </w:r>
      <w:r>
        <w:t xml:space="preserve"> в сфере образования, на заключительном этапе – Министерством образования Республики Беларусь. </w:t>
      </w:r>
    </w:p>
    <w:p w:rsidR="00D34991" w:rsidRDefault="00D34991" w:rsidP="00D34991">
      <w:pPr>
        <w:spacing w:after="30" w:line="259" w:lineRule="auto"/>
        <w:ind w:left="10" w:right="-11" w:hanging="10"/>
        <w:jc w:val="right"/>
      </w:pPr>
      <w:r>
        <w:t xml:space="preserve">Оргкомитет возглавляет председатель. Оргкомитет каждого этапа смотра-конкурса формирует и утверждает состав жюри.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>Для участия в четвертом (заключительном) этапе смотра</w:t>
      </w:r>
      <w:r>
        <w:t>-</w:t>
      </w:r>
      <w:r>
        <w:t xml:space="preserve">конкурса в республиканский оргкомитет областным и Минскому городскому оргкомитетам необходимо представить: </w:t>
      </w:r>
    </w:p>
    <w:p w:rsidR="00D34991" w:rsidRDefault="00D34991" w:rsidP="00D34991">
      <w:pPr>
        <w:ind w:left="711" w:right="0"/>
      </w:pPr>
      <w:r>
        <w:t xml:space="preserve">заявку на участие в смотре-конкурсе (приложение 1); выписку из протокола решения областных (Минского городского) </w:t>
      </w:r>
    </w:p>
    <w:p w:rsidR="00D34991" w:rsidRDefault="00D34991" w:rsidP="00D34991">
      <w:pPr>
        <w:ind w:left="-12" w:right="0"/>
      </w:pPr>
      <w:r>
        <w:t xml:space="preserve">оргкомитетов по результатам областных (г. Минск) этапов </w:t>
      </w:r>
      <w:proofErr w:type="spellStart"/>
      <w:r>
        <w:t>смотраконкурса</w:t>
      </w:r>
      <w:proofErr w:type="spellEnd"/>
      <w:r>
        <w:t xml:space="preserve">; мониторинг участия в смотре-конкурсе (приложение 2); видеоматериалы победителей областного (Минского городского) этапов (по одному в каждой номинации и возрастной категории) предоставляются отдельно на каждый творческий номер и высылаются на электронный адрес Национального центра в виде ссылки на видео, размещенного на облачных серверах хранения информации (тема «СЭРЦАМ АДДАНЫЯ РОДНАЙ ЗЯМЛI»). Технические параметры видео: HD 1280x720 либо </w:t>
      </w:r>
      <w:proofErr w:type="spellStart"/>
      <w:r>
        <w:t>Full</w:t>
      </w:r>
      <w:proofErr w:type="spellEnd"/>
      <w:r>
        <w:t xml:space="preserve"> HD 1920x1080 до 2 GB. </w:t>
      </w:r>
    </w:p>
    <w:p w:rsidR="00D34991" w:rsidRDefault="00D34991" w:rsidP="00D34991">
      <w:pPr>
        <w:numPr>
          <w:ilvl w:val="0"/>
          <w:numId w:val="1"/>
        </w:numPr>
        <w:spacing w:after="34" w:line="259" w:lineRule="auto"/>
        <w:ind w:right="0" w:firstLine="708"/>
      </w:pPr>
      <w:r>
        <w:t xml:space="preserve">Документы </w:t>
      </w:r>
      <w:r>
        <w:tab/>
        <w:t xml:space="preserve">и </w:t>
      </w:r>
      <w:r>
        <w:tab/>
        <w:t xml:space="preserve">видеоматериалы </w:t>
      </w:r>
      <w:r>
        <w:tab/>
        <w:t xml:space="preserve">необходимо </w:t>
      </w:r>
      <w:r>
        <w:tab/>
        <w:t xml:space="preserve">направить  </w:t>
      </w:r>
    </w:p>
    <w:p w:rsidR="00D34991" w:rsidRDefault="00D34991" w:rsidP="00D34991">
      <w:pPr>
        <w:ind w:left="-12" w:right="0"/>
      </w:pPr>
      <w:r>
        <w:rPr>
          <w:b/>
        </w:rPr>
        <w:t>до 20 февраля 2025 года</w:t>
      </w:r>
      <w:r>
        <w:t xml:space="preserve"> по адресу: 220030, г. Минск, ул. Кирова, 16, учреждение образования «Национальный центр художественного творчества детей и молодежи» Министерства образования Республики Беларусь, отдел культурно-досуговых программ с пометкой Республиканский смотр-конкурс «СЭРЦАМ АДДАНЫЯ РОДНАЙ ЗЯМЛI».  </w:t>
      </w:r>
    </w:p>
    <w:p w:rsidR="00D34991" w:rsidRDefault="00D34991" w:rsidP="00D34991">
      <w:pPr>
        <w:ind w:left="-15" w:right="0" w:firstLine="708"/>
      </w:pPr>
      <w:r>
        <w:t>Контактный телефон: (017) 358 69 63, (017) 374 12 01.  Электронный адрес: nchtdm@n</w:t>
      </w:r>
      <w:r>
        <w:t xml:space="preserve">chtdm.by, тема Республиканский </w:t>
      </w:r>
      <w:r>
        <w:t xml:space="preserve">смотр-конкурс «СЭРЦАМ АДДАНЫЯ РОДНАЙ ЗЯМЛI».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Смотр-конкурс проводится в следующих номинациях: </w:t>
      </w:r>
    </w:p>
    <w:p w:rsidR="00D34991" w:rsidRDefault="00D34991" w:rsidP="00D34991">
      <w:pPr>
        <w:ind w:left="-15" w:right="0" w:firstLine="708"/>
      </w:pPr>
      <w:r>
        <w:lastRenderedPageBreak/>
        <w:t xml:space="preserve">«Флаг-шоу» – зрелищный вокально-хореографический, хореографический номер с использованием различной атрибутики: ленты, ткани, полотна, флаги (разные виды), использование государственного флага Республики Беларусь, в </w:t>
      </w:r>
      <w:proofErr w:type="spellStart"/>
      <w:r>
        <w:t>т.ч</w:t>
      </w:r>
      <w:proofErr w:type="spellEnd"/>
      <w:r>
        <w:t>. без использования древка (флагштока), при обе</w:t>
      </w:r>
      <w:r>
        <w:t xml:space="preserve">спечении необходимого уважения </w:t>
      </w:r>
      <w:r>
        <w:t xml:space="preserve">к Государственному флагу Республики Беларусь согласно Закону Республики Беларусь от 5 июля 2004 г. № 301-3 «О государственных символах Республики Беларусь». </w:t>
      </w:r>
    </w:p>
    <w:p w:rsidR="00D34991" w:rsidRDefault="00D34991" w:rsidP="00D34991">
      <w:pPr>
        <w:ind w:left="-15" w:right="0" w:firstLine="708"/>
      </w:pPr>
      <w:r>
        <w:t xml:space="preserve">«Тематическое зрелищное представление» – хореографическое, вокально-хореографическое, представление, основа которого построена на массовой хореографической композиции, с обязательным использованием элементов </w:t>
      </w:r>
      <w:proofErr w:type="spellStart"/>
      <w:r>
        <w:t>чирлидинга</w:t>
      </w:r>
      <w:proofErr w:type="spellEnd"/>
      <w:r>
        <w:t xml:space="preserve">, акробатических трюков, возможно использование </w:t>
      </w:r>
      <w:proofErr w:type="spellStart"/>
      <w:r>
        <w:t>героскутеров</w:t>
      </w:r>
      <w:proofErr w:type="spellEnd"/>
      <w:r>
        <w:t xml:space="preserve"> и иных средств индивидуальной мобильности.  Допускаются номера в белорусских народных костюмах с использованием рушников и иной стилистической атрибутики (соответствующего размера) в которых лексика танца, музыкальный материал и использование атрибутов составляют единую композицию и не противоречат друг другу.  </w:t>
      </w:r>
    </w:p>
    <w:p w:rsidR="00D34991" w:rsidRDefault="00D34991" w:rsidP="00D34991">
      <w:pPr>
        <w:ind w:left="-15" w:right="0" w:firstLine="708"/>
      </w:pPr>
      <w:r>
        <w:t xml:space="preserve">«Барабанное шоу» – массовое музыкально-хореографическое (ритмическое) представление, в котором барабаны являются не только инструментами для создания ритма, но и источником различных эффектов. В постановках приветствуются трюки с барабанными палочками, синхронная трюковая работа с инструментами, использование иного реквизита. 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Обязательные условия конкурсного номера:  </w:t>
      </w:r>
    </w:p>
    <w:p w:rsidR="00D34991" w:rsidRDefault="00D34991" w:rsidP="00D34991">
      <w:pPr>
        <w:ind w:left="-12" w:right="0"/>
      </w:pPr>
      <w:r>
        <w:t xml:space="preserve">количество участников – не менее 30 человек; общее время исполнения – до 7 минут; музыкальный материал должен быть патриотической направленности на русском или белорусском языке; </w:t>
      </w:r>
    </w:p>
    <w:p w:rsidR="00D34991" w:rsidRDefault="00D34991" w:rsidP="00D34991">
      <w:pPr>
        <w:ind w:left="-15" w:right="0" w:firstLine="708"/>
      </w:pPr>
      <w:r>
        <w:t>костюмы участнико</w:t>
      </w:r>
      <w:r>
        <w:t>в команды должны быть выдержаны</w:t>
      </w:r>
      <w:r>
        <w:t xml:space="preserve"> в едином стиле, возможно нанесение орнамента.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По итогам работы смотра-конкурса жюри определяет победителей и призеров в трех номинациях «Флаг-шоу», «Зрелищное представление», «Барабанное шоу» и четырех возрастных категориях: 10-14 лет, 15-17, 18-25 лет, смешанная. Конкурсные номера оцениваются в соответствии с критериями согласно приложению 3 к настоящим Условиям. 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lastRenderedPageBreak/>
        <w:t xml:space="preserve">Республиканское жюри оставляет за собой право на определение количества призовых мест в каждой номинации (количество призовых мест может быть увеличено или уменьшено). Решение жюри окончательное и пересмотру не подлежит.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>Победители и призеры заключительного этапа смотра</w:t>
      </w:r>
      <w:r>
        <w:t>-</w:t>
      </w:r>
      <w:r>
        <w:t xml:space="preserve">конкурса награждаются дипломами Министерства образования Республики Беларусь в каждой номинации и возрастной категории.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Информация о проведении и результатах смотра-конкурса будет размещена на сайте Национального центра </w:t>
      </w:r>
      <w:hyperlink r:id="rId5">
        <w:r>
          <w:rPr>
            <w:color w:val="0000FF"/>
            <w:u w:val="single" w:color="0000FF"/>
          </w:rPr>
          <w:t>www.nchtdm.by</w:t>
        </w:r>
      </w:hyperlink>
      <w:hyperlink r:id="rId6">
        <w:r>
          <w:t>.</w:t>
        </w:r>
      </w:hyperlink>
      <w:r>
        <w:t xml:space="preserve">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 xml:space="preserve">Организаторы имеют право: </w:t>
      </w:r>
    </w:p>
    <w:p w:rsidR="00D34991" w:rsidRDefault="00D34991" w:rsidP="00D34991">
      <w:pPr>
        <w:ind w:left="711" w:right="0"/>
      </w:pPr>
      <w:r>
        <w:t xml:space="preserve">осуществлять фото и видеозапись программы смотра-конкурса; вносить в данные условия изменения и дополнения, включая сроки </w:t>
      </w:r>
    </w:p>
    <w:p w:rsidR="00D34991" w:rsidRDefault="00D34991" w:rsidP="00D34991">
      <w:pPr>
        <w:ind w:left="-12" w:right="0"/>
      </w:pPr>
      <w:r>
        <w:t xml:space="preserve">приема заявок и дату проведения смотра-конкурса </w:t>
      </w:r>
    </w:p>
    <w:p w:rsidR="00D34991" w:rsidRDefault="00D34991" w:rsidP="00D34991">
      <w:pPr>
        <w:numPr>
          <w:ilvl w:val="0"/>
          <w:numId w:val="1"/>
        </w:numPr>
        <w:ind w:right="0" w:firstLine="708"/>
      </w:pPr>
      <w:r>
        <w:t>Финансирование районного и областного этапов смотра</w:t>
      </w:r>
      <w:r>
        <w:t>-</w:t>
      </w:r>
      <w:r>
        <w:t xml:space="preserve">конкурса осуществляется в установленном порядке за счет средств местных бюджетов и иных источников, не запрещенных законодательством. </w:t>
      </w:r>
    </w:p>
    <w:p w:rsidR="00D34991" w:rsidRDefault="00D34991" w:rsidP="00D34991">
      <w:pPr>
        <w:ind w:left="-15" w:right="0" w:firstLine="708"/>
      </w:pPr>
      <w:r>
        <w:t>Финансирование заключительного этапа смотра-конкурса осуществляется Министерством о</w:t>
      </w:r>
      <w:r>
        <w:t xml:space="preserve">бразования Республики Беларусь </w:t>
      </w:r>
      <w:r>
        <w:t xml:space="preserve">в установленном порядке за счет средств республиканского </w:t>
      </w:r>
      <w:proofErr w:type="gramStart"/>
      <w:r>
        <w:t>бюджета  и</w:t>
      </w:r>
      <w:proofErr w:type="gramEnd"/>
      <w:r>
        <w:t xml:space="preserve"> иных источников, не запрещенных законодательством  </w:t>
      </w:r>
    </w:p>
    <w:p w:rsidR="00D34991" w:rsidRDefault="00D34991" w:rsidP="00D34991">
      <w:pPr>
        <w:ind w:left="-12" w:right="0"/>
      </w:pPr>
      <w:r>
        <w:t xml:space="preserve">Республики Беларусь. </w:t>
      </w:r>
    </w:p>
    <w:p w:rsidR="00D34991" w:rsidRDefault="00D34991" w:rsidP="00D34991">
      <w:pPr>
        <w:ind w:left="-15" w:right="0" w:firstLine="708"/>
      </w:pPr>
      <w:r>
        <w:t xml:space="preserve">Командировочные расходы несут организации, которые направляют представителей учреждений образования.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D34991" w:rsidRDefault="00D34991" w:rsidP="00D34991">
      <w:pPr>
        <w:spacing w:after="0" w:line="225" w:lineRule="auto"/>
        <w:ind w:left="0" w:right="6406" w:firstLine="0"/>
        <w:jc w:val="left"/>
      </w:pPr>
      <w:r>
        <w:t xml:space="preserve">  </w:t>
      </w:r>
      <w:r>
        <w:tab/>
        <w:t xml:space="preserve"> </w:t>
      </w:r>
    </w:p>
    <w:p w:rsidR="00D34991" w:rsidRDefault="00D34991" w:rsidP="00D34991">
      <w:pPr>
        <w:sectPr w:rsidR="00D34991">
          <w:footerReference w:type="even" r:id="rId7"/>
          <w:footerReference w:type="default" r:id="rId8"/>
          <w:footerReference w:type="first" r:id="rId9"/>
          <w:pgSz w:w="11906" w:h="16838"/>
          <w:pgMar w:top="1145" w:right="843" w:bottom="1397" w:left="1702" w:header="720" w:footer="709" w:gutter="0"/>
          <w:cols w:space="720"/>
        </w:sectPr>
      </w:pPr>
    </w:p>
    <w:p w:rsidR="00D34991" w:rsidRDefault="00D34991" w:rsidP="00D34991">
      <w:pPr>
        <w:spacing w:line="216" w:lineRule="auto"/>
        <w:ind w:left="5668" w:right="718"/>
      </w:pPr>
      <w:r>
        <w:lastRenderedPageBreak/>
        <w:t>Приложение 1 к Условиям проведения</w:t>
      </w:r>
    </w:p>
    <w:p w:rsidR="00D34991" w:rsidRDefault="00D34991" w:rsidP="00D34991">
      <w:pPr>
        <w:spacing w:after="0" w:line="259" w:lineRule="auto"/>
        <w:ind w:left="10" w:right="1604" w:hanging="10"/>
        <w:jc w:val="right"/>
      </w:pPr>
      <w:r>
        <w:t xml:space="preserve">смотра-конкурса </w:t>
      </w:r>
    </w:p>
    <w:p w:rsidR="00D34991" w:rsidRDefault="00D34991" w:rsidP="00D3499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D34991" w:rsidRDefault="00D34991" w:rsidP="00D34991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16"/>
        <w:ind w:left="10" w:right="80" w:hanging="10"/>
        <w:jc w:val="center"/>
      </w:pPr>
      <w:r>
        <w:t xml:space="preserve">Заявка </w:t>
      </w:r>
    </w:p>
    <w:p w:rsidR="00D34991" w:rsidRDefault="00D34991" w:rsidP="00D34991">
      <w:pPr>
        <w:ind w:left="1606" w:right="0"/>
      </w:pPr>
      <w:r>
        <w:t xml:space="preserve">на участие в Республиканском смотре-конкурсе  </w:t>
      </w:r>
    </w:p>
    <w:p w:rsidR="00D34991" w:rsidRDefault="00D34991" w:rsidP="00D34991">
      <w:pPr>
        <w:ind w:left="1945" w:right="0"/>
      </w:pPr>
      <w:r>
        <w:t xml:space="preserve">«СЭРЦАМ АДДАНЫЯ РОДНАЙ ЗЯМЛI» </w:t>
      </w:r>
    </w:p>
    <w:p w:rsidR="00D34991" w:rsidRDefault="00D34991" w:rsidP="00D34991">
      <w:pPr>
        <w:ind w:left="-12" w:right="0"/>
      </w:pPr>
      <w:r>
        <w:t xml:space="preserve">от _______________ области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918" w:type="dxa"/>
        <w:tblInd w:w="-1136" w:type="dxa"/>
        <w:tblCellMar>
          <w:top w:w="9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07"/>
        <w:gridCol w:w="1680"/>
        <w:gridCol w:w="1580"/>
        <w:gridCol w:w="1527"/>
        <w:gridCol w:w="1935"/>
        <w:gridCol w:w="1935"/>
        <w:gridCol w:w="1754"/>
      </w:tblGrid>
      <w:tr w:rsidR="00D34991" w:rsidTr="00C747D1">
        <w:trPr>
          <w:trHeight w:val="12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1" w:lineRule="auto"/>
              <w:ind w:left="0" w:right="47" w:firstLine="0"/>
              <w:jc w:val="center"/>
            </w:pPr>
            <w:r>
              <w:rPr>
                <w:sz w:val="28"/>
              </w:rPr>
              <w:t xml:space="preserve">№ п/ п </w:t>
            </w:r>
          </w:p>
          <w:p w:rsidR="00D34991" w:rsidRDefault="00D34991" w:rsidP="00C747D1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8"/>
              </w:rPr>
              <w:t xml:space="preserve">Название конкурсного номера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Возрастная категория  </w:t>
            </w:r>
          </w:p>
          <w:p w:rsidR="00D34991" w:rsidRDefault="00D34991" w:rsidP="00C747D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Номинация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12" w:right="0" w:hanging="12"/>
              <w:jc w:val="center"/>
            </w:pPr>
            <w:r>
              <w:rPr>
                <w:sz w:val="28"/>
              </w:rPr>
              <w:t xml:space="preserve">Наименование учреждения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7" w:right="0" w:hanging="7"/>
              <w:jc w:val="center"/>
            </w:pPr>
            <w:r>
              <w:rPr>
                <w:sz w:val="28"/>
              </w:rPr>
              <w:t xml:space="preserve">Наименование объединения  по интересам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22" w:line="259" w:lineRule="auto"/>
              <w:ind w:left="0" w:right="61" w:firstLine="0"/>
              <w:jc w:val="center"/>
            </w:pPr>
            <w:r>
              <w:rPr>
                <w:sz w:val="28"/>
              </w:rPr>
              <w:t xml:space="preserve">Ф.И.О. </w:t>
            </w:r>
          </w:p>
          <w:p w:rsidR="00D34991" w:rsidRDefault="00D34991" w:rsidP="00C747D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8"/>
              </w:rPr>
              <w:t xml:space="preserve">педагога </w:t>
            </w:r>
          </w:p>
          <w:p w:rsidR="00D34991" w:rsidRDefault="00D34991" w:rsidP="00C747D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объединения по интересам </w:t>
            </w:r>
          </w:p>
        </w:tc>
      </w:tr>
      <w:tr w:rsidR="00D34991" w:rsidTr="00C747D1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34991" w:rsidTr="00C747D1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34991" w:rsidTr="00C747D1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7082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7082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7082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16" w:lineRule="auto"/>
        <w:ind w:left="0" w:right="2276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16" w:line="216" w:lineRule="auto"/>
        <w:ind w:left="5653" w:right="703"/>
        <w:jc w:val="left"/>
      </w:pPr>
      <w:r>
        <w:t xml:space="preserve">Приложение 2 к Условиям проведения смотра-конкурса </w:t>
      </w:r>
    </w:p>
    <w:p w:rsidR="00D34991" w:rsidRDefault="00D34991" w:rsidP="00D34991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16"/>
        <w:ind w:left="2331" w:right="2397" w:hanging="10"/>
        <w:jc w:val="center"/>
      </w:pPr>
      <w:r>
        <w:t xml:space="preserve">Мониторинг участия в Республиканском смотре-конкурсе  </w:t>
      </w:r>
    </w:p>
    <w:p w:rsidR="00D34991" w:rsidRDefault="00D34991" w:rsidP="00D34991">
      <w:pPr>
        <w:spacing w:after="16"/>
        <w:ind w:left="10" w:right="74" w:hanging="10"/>
        <w:jc w:val="center"/>
      </w:pPr>
      <w:r>
        <w:t xml:space="preserve">«СЭРЦАМ АДДАНЫЯ РОДНАЙ ЗЯМЛI»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6" w:type="dxa"/>
        <w:tblInd w:w="-139" w:type="dxa"/>
        <w:tblCellMar>
          <w:top w:w="9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2413"/>
        <w:gridCol w:w="2408"/>
      </w:tblGrid>
      <w:tr w:rsidR="00D34991" w:rsidTr="00C747D1">
        <w:trPr>
          <w:trHeight w:val="12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8"/>
              </w:rPr>
              <w:t xml:space="preserve">Этап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77" w:lineRule="auto"/>
              <w:ind w:left="0" w:right="0" w:firstLine="5"/>
              <w:jc w:val="center"/>
            </w:pPr>
            <w:proofErr w:type="gramStart"/>
            <w:r>
              <w:rPr>
                <w:sz w:val="28"/>
              </w:rPr>
              <w:t>Количество  представленных</w:t>
            </w:r>
            <w:proofErr w:type="gramEnd"/>
            <w:r>
              <w:rPr>
                <w:sz w:val="28"/>
              </w:rPr>
              <w:t xml:space="preserve">  номеров всего </w:t>
            </w:r>
          </w:p>
          <w:p w:rsidR="00D34991" w:rsidRDefault="00D34991" w:rsidP="00C747D1">
            <w:pPr>
              <w:spacing w:after="0" w:line="259" w:lineRule="auto"/>
              <w:ind w:left="0" w:right="57" w:firstLine="0"/>
              <w:jc w:val="center"/>
            </w:pPr>
            <w:r>
              <w:rPr>
                <w:i/>
                <w:sz w:val="28"/>
              </w:rPr>
              <w:t xml:space="preserve">(из них </w:t>
            </w:r>
            <w:proofErr w:type="spellStart"/>
            <w:r>
              <w:rPr>
                <w:i/>
                <w:sz w:val="28"/>
              </w:rPr>
              <w:t>УДОДиМ</w:t>
            </w:r>
            <w:proofErr w:type="spellEnd"/>
            <w:r>
              <w:rPr>
                <w:i/>
                <w:sz w:val="28"/>
              </w:rPr>
              <w:t xml:space="preserve">)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Количество участников всего </w:t>
            </w:r>
          </w:p>
          <w:p w:rsidR="00D34991" w:rsidRDefault="00D34991" w:rsidP="00C747D1">
            <w:pPr>
              <w:spacing w:after="0" w:line="259" w:lineRule="auto"/>
              <w:ind w:left="48" w:right="0" w:firstLine="0"/>
              <w:jc w:val="left"/>
            </w:pPr>
            <w:r>
              <w:rPr>
                <w:i/>
                <w:sz w:val="28"/>
              </w:rPr>
              <w:t xml:space="preserve">(из них </w:t>
            </w:r>
            <w:proofErr w:type="spellStart"/>
            <w:r>
              <w:rPr>
                <w:i/>
                <w:sz w:val="28"/>
              </w:rPr>
              <w:t>УДОДиМ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Количество учреждений всего </w:t>
            </w:r>
          </w:p>
          <w:p w:rsidR="00D34991" w:rsidRDefault="00D34991" w:rsidP="00C747D1">
            <w:pPr>
              <w:spacing w:after="0" w:line="259" w:lineRule="auto"/>
              <w:ind w:left="46" w:right="0" w:firstLine="0"/>
              <w:jc w:val="left"/>
            </w:pPr>
            <w:r>
              <w:rPr>
                <w:i/>
                <w:sz w:val="28"/>
              </w:rPr>
              <w:t xml:space="preserve">(из них </w:t>
            </w:r>
            <w:proofErr w:type="spellStart"/>
            <w:r>
              <w:rPr>
                <w:i/>
                <w:sz w:val="28"/>
              </w:rPr>
              <w:t>УДОДиМ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</w:tc>
      </w:tr>
      <w:tr w:rsidR="00D34991" w:rsidTr="00C747D1">
        <w:trPr>
          <w:trHeight w:val="3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Районный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34991" w:rsidTr="00C747D1">
        <w:trPr>
          <w:trHeight w:val="33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Областной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D34991" w:rsidTr="00C747D1">
        <w:trPr>
          <w:trHeight w:val="33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16" w:lineRule="auto"/>
        <w:ind w:left="9357" w:right="0" w:firstLine="0"/>
        <w:jc w:val="center"/>
      </w:pPr>
      <w:r>
        <w:t xml:space="preserve">    </w:t>
      </w:r>
    </w:p>
    <w:p w:rsidR="00D34991" w:rsidRDefault="00D34991" w:rsidP="00D3499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16" w:line="216" w:lineRule="auto"/>
        <w:ind w:left="5653" w:right="703"/>
        <w:jc w:val="left"/>
      </w:pPr>
      <w:r>
        <w:t xml:space="preserve">Приложение 3 к Условиям проведения смотра-конкурса </w:t>
      </w:r>
    </w:p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4991" w:rsidRDefault="00D34991" w:rsidP="00D3499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D34991" w:rsidRDefault="00D34991" w:rsidP="00D34991">
      <w:pPr>
        <w:ind w:left="2751" w:right="0" w:hanging="526"/>
      </w:pPr>
      <w:r>
        <w:t xml:space="preserve">Критерии оценки конкурсных выступлений республиканского смотра-конкурса </w:t>
      </w:r>
    </w:p>
    <w:p w:rsidR="00D34991" w:rsidRDefault="00D34991" w:rsidP="00D34991">
      <w:pPr>
        <w:spacing w:after="0" w:line="259" w:lineRule="auto"/>
        <w:ind w:left="0" w:right="0" w:firstLine="0"/>
        <w:jc w:val="right"/>
      </w:pPr>
      <w:r>
        <w:t xml:space="preserve"> </w:t>
      </w:r>
    </w:p>
    <w:tbl>
      <w:tblPr>
        <w:tblStyle w:val="TableGrid"/>
        <w:tblW w:w="9343" w:type="dxa"/>
        <w:tblInd w:w="7" w:type="dxa"/>
        <w:tblCellMar>
          <w:top w:w="9" w:type="dxa"/>
          <w:left w:w="12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804"/>
        <w:gridCol w:w="5459"/>
        <w:gridCol w:w="3080"/>
      </w:tblGrid>
      <w:tr w:rsidR="00D34991" w:rsidTr="00C747D1">
        <w:trPr>
          <w:trHeight w:val="7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20" w:line="259" w:lineRule="auto"/>
              <w:ind w:left="247" w:right="0" w:firstLine="0"/>
              <w:jc w:val="left"/>
            </w:pPr>
            <w:r>
              <w:t xml:space="preserve">№ </w:t>
            </w:r>
          </w:p>
          <w:p w:rsidR="00D34991" w:rsidRDefault="00D34991" w:rsidP="00C747D1">
            <w:pPr>
              <w:spacing w:after="0" w:line="259" w:lineRule="auto"/>
              <w:ind w:left="202" w:right="0" w:firstLine="0"/>
              <w:jc w:val="left"/>
            </w:pPr>
            <w:r>
              <w:t xml:space="preserve">п/п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97" w:right="0" w:firstLine="0"/>
              <w:jc w:val="center"/>
            </w:pPr>
            <w:r>
              <w:t xml:space="preserve">Критерии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21" w:right="0" w:firstLine="0"/>
              <w:jc w:val="center"/>
            </w:pPr>
            <w:r>
              <w:t xml:space="preserve">Баллы </w:t>
            </w:r>
          </w:p>
        </w:tc>
      </w:tr>
      <w:tr w:rsidR="00D34991" w:rsidTr="00C747D1">
        <w:trPr>
          <w:trHeight w:val="139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125" w:right="0" w:firstLine="0"/>
              <w:jc w:val="left"/>
            </w:pPr>
            <w:r>
              <w:t xml:space="preserve">1.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tabs>
                <w:tab w:val="center" w:pos="3088"/>
                <w:tab w:val="right" w:pos="5414"/>
              </w:tabs>
              <w:spacing w:after="0" w:line="259" w:lineRule="auto"/>
              <w:ind w:left="0" w:right="0" w:firstLine="0"/>
              <w:jc w:val="left"/>
            </w:pPr>
            <w:r>
              <w:t xml:space="preserve">Драматургия </w:t>
            </w:r>
            <w:r>
              <w:tab/>
              <w:t xml:space="preserve">творческого </w:t>
            </w:r>
            <w:r>
              <w:tab/>
              <w:t xml:space="preserve">номера </w:t>
            </w:r>
          </w:p>
          <w:p w:rsidR="00D34991" w:rsidRDefault="00D34991" w:rsidP="00C747D1">
            <w:pPr>
              <w:spacing w:after="0" w:line="259" w:lineRule="auto"/>
              <w:ind w:left="96" w:right="77" w:firstLine="0"/>
            </w:pPr>
            <w:r>
              <w:t xml:space="preserve">(экспозиция, завязка, основное действие, кульминация, развязка), глубина художественного замысла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26" w:right="0" w:firstLine="0"/>
              <w:jc w:val="center"/>
            </w:pPr>
            <w:r>
              <w:t xml:space="preserve">от 0 до 10 </w:t>
            </w:r>
          </w:p>
        </w:tc>
      </w:tr>
      <w:tr w:rsidR="00D34991" w:rsidTr="00C747D1">
        <w:trPr>
          <w:trHeight w:val="346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125" w:right="0" w:firstLine="0"/>
              <w:jc w:val="left"/>
            </w:pPr>
            <w:r>
              <w:t xml:space="preserve">2.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52" w:line="243" w:lineRule="auto"/>
              <w:ind w:left="96" w:right="72" w:firstLine="0"/>
            </w:pPr>
            <w:r>
              <w:t xml:space="preserve">Уровень исполнительского мастерства участников номера (техника исполнения, уровень сложности, оригинальность, качество, возможности, ритм, синхронность, композиция, сочетание, фигуры, вариация, использование танцевальной площадки, взаимодействие друг с другом, вариативность и оригинальность </w:t>
            </w:r>
          </w:p>
          <w:p w:rsidR="00D34991" w:rsidRDefault="00D34991" w:rsidP="00C747D1">
            <w:pPr>
              <w:spacing w:after="0" w:line="259" w:lineRule="auto"/>
              <w:ind w:left="96" w:right="0" w:firstLine="0"/>
              <w:jc w:val="left"/>
            </w:pPr>
            <w:r>
              <w:t xml:space="preserve">использования различных связок и др.)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26" w:right="0" w:firstLine="0"/>
              <w:jc w:val="center"/>
            </w:pPr>
            <w:r>
              <w:t xml:space="preserve">от 0 до 10 </w:t>
            </w:r>
          </w:p>
        </w:tc>
      </w:tr>
      <w:tr w:rsidR="00D34991" w:rsidTr="00C747D1">
        <w:trPr>
          <w:trHeight w:val="104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125" w:right="0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54" w:line="239" w:lineRule="auto"/>
              <w:ind w:left="96" w:right="0" w:firstLine="0"/>
            </w:pPr>
            <w:r>
              <w:t xml:space="preserve">Сценография (создание зрительного образа посредством декораций, </w:t>
            </w:r>
          </w:p>
          <w:p w:rsidR="00D34991" w:rsidRDefault="00D34991" w:rsidP="00C747D1">
            <w:pPr>
              <w:spacing w:after="0" w:line="259" w:lineRule="auto"/>
              <w:ind w:left="96" w:right="0" w:firstLine="0"/>
              <w:jc w:val="left"/>
            </w:pPr>
            <w:r>
              <w:t xml:space="preserve">костюмов)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26" w:right="0" w:firstLine="0"/>
              <w:jc w:val="center"/>
            </w:pPr>
            <w:r>
              <w:t xml:space="preserve">от 0 до 10 </w:t>
            </w:r>
          </w:p>
        </w:tc>
      </w:tr>
      <w:tr w:rsidR="00D34991" w:rsidTr="00C747D1">
        <w:trPr>
          <w:trHeight w:val="208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125" w:right="0" w:firstLine="0"/>
              <w:jc w:val="left"/>
            </w:pPr>
            <w:r>
              <w:t xml:space="preserve">4.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96" w:right="76" w:firstLine="0"/>
            </w:pPr>
            <w:r>
              <w:t xml:space="preserve">Идея, выражающая в творческом номере тему патриотизма, мысль (смысл) номера (отражение темы любви к родной земле, людям, к героическому наследию нашей страны или взгляда в будущее Беларуси и др.)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26" w:right="0" w:firstLine="0"/>
              <w:jc w:val="center"/>
            </w:pPr>
            <w:r>
              <w:t xml:space="preserve">от 0 до10 </w:t>
            </w:r>
          </w:p>
        </w:tc>
      </w:tr>
      <w:tr w:rsidR="00D34991" w:rsidTr="00C747D1">
        <w:trPr>
          <w:trHeight w:val="69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125" w:right="0" w:firstLine="0"/>
              <w:jc w:val="left"/>
            </w:pPr>
            <w:r>
              <w:t xml:space="preserve">5. </w:t>
            </w:r>
          </w:p>
          <w:p w:rsidR="00D34991" w:rsidRDefault="00D34991" w:rsidP="00C747D1">
            <w:pPr>
              <w:spacing w:after="0" w:line="259" w:lineRule="auto"/>
              <w:ind w:left="125" w:right="0" w:firstLine="0"/>
              <w:jc w:val="left"/>
            </w:pPr>
            <w:r>
              <w:t xml:space="preserve">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96" w:right="0" w:firstLine="0"/>
            </w:pPr>
            <w:r>
              <w:t xml:space="preserve">Зрелищность, эффектность, воздействие на зрителя творческого номера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26" w:right="0" w:firstLine="0"/>
              <w:jc w:val="center"/>
            </w:pPr>
            <w:r>
              <w:t xml:space="preserve">от 0 до10 </w:t>
            </w:r>
          </w:p>
        </w:tc>
      </w:tr>
      <w:tr w:rsidR="00D34991" w:rsidTr="00C747D1">
        <w:trPr>
          <w:trHeight w:val="7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125" w:right="0" w:firstLine="0"/>
              <w:jc w:val="left"/>
            </w:pPr>
            <w:r>
              <w:t xml:space="preserve">6.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96" w:right="0" w:firstLine="0"/>
            </w:pPr>
            <w:r>
              <w:t xml:space="preserve">Соответствие музыкального материала теме патриотизма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91" w:rsidRDefault="00D34991" w:rsidP="00C747D1">
            <w:pPr>
              <w:spacing w:after="0" w:line="259" w:lineRule="auto"/>
              <w:ind w:left="26" w:right="0" w:firstLine="0"/>
              <w:jc w:val="center"/>
            </w:pPr>
            <w:r>
              <w:t xml:space="preserve">от 0 до10 </w:t>
            </w:r>
          </w:p>
        </w:tc>
      </w:tr>
      <w:tr w:rsidR="00D34991" w:rsidTr="00C747D1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991" w:rsidRDefault="00D34991" w:rsidP="00C747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0" w:right="0" w:firstLine="0"/>
              <w:jc w:val="left"/>
            </w:pPr>
            <w:r>
              <w:t xml:space="preserve">Максимальное количество баллов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91" w:rsidRDefault="00D34991" w:rsidP="00C747D1">
            <w:pPr>
              <w:spacing w:after="0" w:line="259" w:lineRule="auto"/>
              <w:ind w:left="18" w:right="0" w:firstLine="0"/>
              <w:jc w:val="center"/>
            </w:pPr>
            <w:r>
              <w:t xml:space="preserve">60 </w:t>
            </w:r>
          </w:p>
        </w:tc>
      </w:tr>
    </w:tbl>
    <w:p w:rsidR="00D34991" w:rsidRDefault="00D34991" w:rsidP="00D3499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1AD2" w:rsidRDefault="00EA1AD2"/>
    <w:sectPr w:rsidR="00EA1AD2">
      <w:footerReference w:type="even" r:id="rId10"/>
      <w:footerReference w:type="default" r:id="rId11"/>
      <w:footerReference w:type="first" r:id="rId12"/>
      <w:pgSz w:w="11906" w:h="16838"/>
      <w:pgMar w:top="1710" w:right="772" w:bottom="1356" w:left="1702" w:header="72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2" w:rsidRDefault="00D34991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76412" w:rsidRDefault="00D3499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2" w:rsidRDefault="00D34991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D34991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76412" w:rsidRDefault="00D3499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2" w:rsidRDefault="00D34991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76412" w:rsidRDefault="00D3499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2" w:rsidRDefault="00D34991">
    <w:pPr>
      <w:spacing w:after="0" w:line="259" w:lineRule="auto"/>
      <w:ind w:left="0" w:right="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76412" w:rsidRDefault="00D3499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2" w:rsidRDefault="00D34991">
    <w:pPr>
      <w:spacing w:after="0" w:line="259" w:lineRule="auto"/>
      <w:ind w:left="0" w:right="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D34991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76412" w:rsidRDefault="00D3499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2" w:rsidRDefault="00D34991">
    <w:pPr>
      <w:spacing w:after="0" w:line="259" w:lineRule="auto"/>
      <w:ind w:left="0" w:right="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76412" w:rsidRDefault="00D3499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2FF2"/>
    <w:multiLevelType w:val="hybridMultilevel"/>
    <w:tmpl w:val="2E22568A"/>
    <w:lvl w:ilvl="0" w:tplc="66566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86756E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AA4BC2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1E17E2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B0DC1E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60BADE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CE9E30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20B5BA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01C574E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49"/>
    <w:rsid w:val="00180449"/>
    <w:rsid w:val="00A028FC"/>
    <w:rsid w:val="00D34991"/>
    <w:rsid w:val="00E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18BC"/>
  <w15:chartTrackingRefBased/>
  <w15:docId w15:val="{39E5599A-0C41-4938-B3A1-FDE76F3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91"/>
    <w:pPr>
      <w:spacing w:after="17" w:line="268" w:lineRule="auto"/>
      <w:ind w:left="3" w:right="3" w:hanging="3"/>
      <w:jc w:val="both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34991"/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htdm.by/" TargetMode="External"/><Relationship Id="rId11" Type="http://schemas.openxmlformats.org/officeDocument/2006/relationships/footer" Target="footer5.xml"/><Relationship Id="rId5" Type="http://schemas.openxmlformats.org/officeDocument/2006/relationships/hyperlink" Target="http://www.nchtdm.by/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1641</Words>
  <Characters>9358</Characters>
  <Application>Microsoft Office Word</Application>
  <DocSecurity>0</DocSecurity>
  <Lines>77</Lines>
  <Paragraphs>21</Paragraphs>
  <ScaleCrop>false</ScaleCrop>
  <Company>HP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2</cp:revision>
  <dcterms:created xsi:type="dcterms:W3CDTF">2024-09-04T13:17:00Z</dcterms:created>
  <dcterms:modified xsi:type="dcterms:W3CDTF">2024-09-04T13:19:00Z</dcterms:modified>
</cp:coreProperties>
</file>